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110C" w14:textId="77777777" w:rsidR="00EC0927" w:rsidRDefault="00EC0927" w:rsidP="00067F5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0F4EBC" w14:textId="0504E70F" w:rsidR="0077165A" w:rsidRDefault="00E415F1" w:rsidP="00F80FD5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E415F1">
        <w:rPr>
          <w:rFonts w:ascii="Calibri" w:hAnsi="Calibri" w:cs="Calibri"/>
          <w:b/>
          <w:bCs/>
          <w:sz w:val="28"/>
          <w:szCs w:val="28"/>
        </w:rPr>
        <w:t>Learning &amp; Development Manager</w:t>
      </w:r>
    </w:p>
    <w:p w14:paraId="1C8A58EB" w14:textId="77777777" w:rsidR="005751EE" w:rsidRPr="005751EE" w:rsidRDefault="005751EE" w:rsidP="005751EE">
      <w:pPr>
        <w:spacing w:after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1EF48384" w14:textId="25CF4B59" w:rsidR="005751EE" w:rsidRPr="005751EE" w:rsidRDefault="005751EE" w:rsidP="005751E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751EE">
        <w:rPr>
          <w:rFonts w:ascii="Calibri" w:hAnsi="Calibri" w:cs="Calibri"/>
          <w:b/>
          <w:bCs/>
          <w:i/>
          <w:iCs/>
          <w:sz w:val="24"/>
          <w:szCs w:val="24"/>
        </w:rPr>
        <w:t>Reach your career goals with Eirgen Pharma, your future could be here!</w:t>
      </w:r>
    </w:p>
    <w:p w14:paraId="5852A099" w14:textId="77777777" w:rsidR="0077165A" w:rsidRPr="005751EE" w:rsidRDefault="0077165A" w:rsidP="00F80F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EBE45DA" w14:textId="23B76552" w:rsidR="001E2CE7" w:rsidRPr="001E2CE7" w:rsidRDefault="001E2CE7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About Eirgen Pharma</w:t>
      </w:r>
    </w:p>
    <w:p w14:paraId="568B14D5" w14:textId="2EFB53D1" w:rsidR="001E2CE7" w:rsidRPr="00E415F1" w:rsidRDefault="001E2CE7" w:rsidP="00F80FD5">
      <w:pPr>
        <w:spacing w:after="0"/>
        <w:rPr>
          <w:rFonts w:eastAsia="Times New Roman" w:cstheme="minorHAnsi"/>
          <w:i/>
          <w:iCs/>
          <w:lang w:eastAsia="en-IE"/>
        </w:rPr>
      </w:pPr>
      <w:r w:rsidRPr="00E415F1">
        <w:rPr>
          <w:rFonts w:eastAsia="Times New Roman" w:cstheme="minorHAnsi"/>
          <w:i/>
          <w:iCs/>
          <w:lang w:eastAsia="en-IE"/>
        </w:rPr>
        <w:t>Would you like to be part of a company that has the courage, innovation, and capability to improve and enhance patient lives across the globe?</w:t>
      </w:r>
    </w:p>
    <w:p w14:paraId="11617BC5" w14:textId="72D7858D" w:rsidR="001E2CE7" w:rsidRPr="00E415F1" w:rsidRDefault="001E2CE7" w:rsidP="00F80FD5">
      <w:pPr>
        <w:spacing w:after="0"/>
        <w:rPr>
          <w:rFonts w:eastAsia="Times New Roman" w:cstheme="minorHAnsi"/>
          <w:i/>
          <w:iCs/>
          <w:lang w:eastAsia="en-IE"/>
        </w:rPr>
      </w:pPr>
      <w:r w:rsidRPr="00E415F1">
        <w:rPr>
          <w:rFonts w:eastAsia="Times New Roman" w:cstheme="minorHAnsi"/>
          <w:i/>
          <w:iCs/>
          <w:lang w:eastAsia="en-IE"/>
        </w:rPr>
        <w:t xml:space="preserve">Founded in 2005, Eirgen Pharma employs over 180 people in Waterford. We combine the agility of a small company with the ambition to deliver high-quality medicines globally — all within a collaborative, people-focused culture. </w:t>
      </w:r>
    </w:p>
    <w:p w14:paraId="3A930179" w14:textId="77777777" w:rsidR="001E2CE7" w:rsidRPr="001E2CE7" w:rsidRDefault="001E2CE7" w:rsidP="00F80FD5">
      <w:pPr>
        <w:spacing w:after="0"/>
        <w:rPr>
          <w:rFonts w:eastAsia="Times New Roman" w:cstheme="minorHAnsi"/>
          <w:lang w:eastAsia="en-IE"/>
        </w:rPr>
      </w:pPr>
    </w:p>
    <w:p w14:paraId="4C435D41" w14:textId="0A17079C" w:rsidR="00F37612" w:rsidRDefault="00F37612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th</w:t>
      </w:r>
      <w:r w:rsidR="007F0C31">
        <w:rPr>
          <w:rFonts w:cstheme="minorHAnsi"/>
          <w:b/>
          <w:bCs/>
          <w:sz w:val="24"/>
          <w:szCs w:val="24"/>
        </w:rPr>
        <w:t>is Opportunity</w:t>
      </w:r>
    </w:p>
    <w:p w14:paraId="6D7FBE38" w14:textId="1F5528C2" w:rsidR="00CC0C16" w:rsidRPr="00E415F1" w:rsidRDefault="00CC0C16" w:rsidP="00E415F1">
      <w:pPr>
        <w:pStyle w:val="Header"/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>You will</w:t>
      </w:r>
      <w:r w:rsidR="00E415F1"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 collaborate with business leaders to design, deliver, and scale learning initiatives that support employee growth, leadership development, and organisational effectiveness in line with Eirgen’s strategy.  </w:t>
      </w:r>
      <w:r w:rsidR="00E415F1" w:rsidRPr="00E415F1">
        <w:rPr>
          <w:rFonts w:asciiTheme="minorHAnsi" w:hAnsiTheme="minorHAnsi" w:cstheme="minorHAnsi"/>
          <w:sz w:val="22"/>
          <w:szCs w:val="22"/>
          <w:lang w:val="en-IE"/>
        </w:rPr>
        <w:t>You</w:t>
      </w:r>
      <w:r w:rsidR="00E415F1"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 will partner with leaders and teams across Eirgen to identify skills and capability gaps, implement learning solutions, and drive a culture of continuous development and high performance.</w:t>
      </w:r>
    </w:p>
    <w:p w14:paraId="4B372B5E" w14:textId="77777777" w:rsidR="007F0C31" w:rsidRDefault="007F0C31" w:rsidP="007F0C31">
      <w:pPr>
        <w:spacing w:after="0" w:line="240" w:lineRule="auto"/>
        <w:rPr>
          <w:rFonts w:cstheme="minorHAnsi"/>
        </w:rPr>
      </w:pPr>
    </w:p>
    <w:p w14:paraId="6A26691F" w14:textId="71C29D73" w:rsidR="007F0C31" w:rsidRPr="00E415F1" w:rsidRDefault="0024786B" w:rsidP="00E415F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415F1">
        <w:rPr>
          <w:rFonts w:cstheme="minorHAnsi"/>
          <w:b/>
          <w:bCs/>
          <w:sz w:val="24"/>
          <w:szCs w:val="24"/>
        </w:rPr>
        <w:t xml:space="preserve">Key </w:t>
      </w:r>
      <w:r w:rsidR="007F0C31" w:rsidRPr="00E415F1">
        <w:rPr>
          <w:rFonts w:cstheme="minorHAnsi"/>
          <w:b/>
          <w:bCs/>
          <w:sz w:val="24"/>
          <w:szCs w:val="24"/>
        </w:rPr>
        <w:t>Responsibilities</w:t>
      </w:r>
      <w:r w:rsidRPr="00E415F1">
        <w:rPr>
          <w:rFonts w:cstheme="minorHAnsi"/>
          <w:b/>
          <w:bCs/>
          <w:sz w:val="24"/>
          <w:szCs w:val="24"/>
        </w:rPr>
        <w:t>:</w:t>
      </w:r>
    </w:p>
    <w:p w14:paraId="7B770AD9" w14:textId="77777777" w:rsidR="00E415F1" w:rsidRPr="00DC492A" w:rsidRDefault="00E415F1" w:rsidP="00E415F1">
      <w:pPr>
        <w:pStyle w:val="Header"/>
        <w:rPr>
          <w:rFonts w:asciiTheme="minorHAnsi" w:hAnsiTheme="minorHAnsi" w:cstheme="minorHAnsi"/>
          <w:b/>
          <w:bCs/>
          <w:sz w:val="24"/>
          <w:szCs w:val="24"/>
        </w:rPr>
      </w:pPr>
      <w:r w:rsidRPr="00E415F1">
        <w:rPr>
          <w:rFonts w:asciiTheme="minorHAnsi" w:eastAsiaTheme="minorHAnsi" w:hAnsiTheme="minorHAnsi" w:cstheme="minorHAnsi"/>
          <w:b/>
          <w:bCs/>
          <w:sz w:val="24"/>
          <w:szCs w:val="24"/>
          <w:lang w:val="en-IE" w:eastAsia="en-US"/>
        </w:rPr>
        <w:t xml:space="preserve">Strategic Partnership &amp; </w:t>
      </w:r>
      <w:proofErr w:type="spellStart"/>
      <w:r w:rsidRPr="00E415F1">
        <w:rPr>
          <w:rFonts w:asciiTheme="minorHAnsi" w:eastAsiaTheme="minorHAnsi" w:hAnsiTheme="minorHAnsi" w:cstheme="minorHAnsi"/>
          <w:b/>
          <w:bCs/>
          <w:sz w:val="24"/>
          <w:szCs w:val="24"/>
          <w:lang w:val="en-IE" w:eastAsia="en-US"/>
        </w:rPr>
        <w:t>Organisational</w:t>
      </w:r>
      <w:proofErr w:type="spellEnd"/>
      <w:r w:rsidRPr="00E415F1">
        <w:rPr>
          <w:rFonts w:asciiTheme="minorHAnsi" w:eastAsiaTheme="minorHAnsi" w:hAnsiTheme="minorHAnsi" w:cstheme="minorHAnsi"/>
          <w:b/>
          <w:bCs/>
          <w:sz w:val="24"/>
          <w:szCs w:val="24"/>
          <w:lang w:val="en-IE" w:eastAsia="en-US"/>
        </w:rPr>
        <w:t xml:space="preserve"> Design</w:t>
      </w:r>
    </w:p>
    <w:p w14:paraId="20E813B4" w14:textId="77777777" w:rsidR="00E415F1" w:rsidRPr="00E415F1" w:rsidRDefault="00E415F1" w:rsidP="00E415F1">
      <w:pPr>
        <w:pStyle w:val="Header"/>
        <w:numPr>
          <w:ilvl w:val="0"/>
          <w:numId w:val="38"/>
        </w:numPr>
        <w:rPr>
          <w:rFonts w:asciiTheme="minorHAnsi" w:eastAsiaTheme="minorHAnsi" w:hAnsiTheme="minorHAnsi" w:cstheme="minorHAnsi"/>
          <w:sz w:val="22"/>
          <w:szCs w:val="22"/>
          <w:lang w:val="en-IE" w:eastAsia="en-US"/>
        </w:rPr>
      </w:pPr>
      <w:r w:rsidRPr="00E415F1">
        <w:rPr>
          <w:rFonts w:asciiTheme="minorHAnsi" w:eastAsiaTheme="minorHAnsi" w:hAnsiTheme="minorHAnsi" w:cstheme="minorHAnsi"/>
          <w:sz w:val="22"/>
          <w:szCs w:val="22"/>
          <w:lang w:val="en-IE" w:eastAsia="en-US"/>
        </w:rPr>
        <w:t xml:space="preserve">Partner with senior leaders to align </w:t>
      </w:r>
      <w:proofErr w:type="spellStart"/>
      <w:r w:rsidRPr="00E415F1">
        <w:rPr>
          <w:rFonts w:asciiTheme="minorHAnsi" w:eastAsiaTheme="minorHAnsi" w:hAnsiTheme="minorHAnsi" w:cstheme="minorHAnsi"/>
          <w:sz w:val="22"/>
          <w:szCs w:val="22"/>
          <w:lang w:val="en-IE" w:eastAsia="en-US"/>
        </w:rPr>
        <w:t>organisational</w:t>
      </w:r>
      <w:proofErr w:type="spellEnd"/>
      <w:r w:rsidRPr="00E415F1">
        <w:rPr>
          <w:rFonts w:asciiTheme="minorHAnsi" w:eastAsiaTheme="minorHAnsi" w:hAnsiTheme="minorHAnsi" w:cstheme="minorHAnsi"/>
          <w:sz w:val="22"/>
          <w:szCs w:val="22"/>
          <w:lang w:val="en-IE" w:eastAsia="en-US"/>
        </w:rPr>
        <w:t xml:space="preserve"> structure, roles, and capabilities with strategic objectives </w:t>
      </w:r>
    </w:p>
    <w:p w14:paraId="0248B763" w14:textId="77777777" w:rsidR="00E415F1" w:rsidRPr="00E415F1" w:rsidRDefault="00E415F1" w:rsidP="00E415F1">
      <w:pPr>
        <w:pStyle w:val="Header"/>
        <w:numPr>
          <w:ilvl w:val="0"/>
          <w:numId w:val="38"/>
        </w:numPr>
        <w:rPr>
          <w:rFonts w:asciiTheme="minorHAnsi" w:eastAsiaTheme="minorHAnsi" w:hAnsiTheme="minorHAnsi" w:cstheme="minorHAnsi"/>
          <w:sz w:val="22"/>
          <w:szCs w:val="22"/>
          <w:lang w:val="en-IE" w:eastAsia="en-US"/>
        </w:rPr>
      </w:pPr>
      <w:r w:rsidRPr="00E415F1">
        <w:rPr>
          <w:rFonts w:asciiTheme="minorHAnsi" w:eastAsiaTheme="minorHAnsi" w:hAnsiTheme="minorHAnsi" w:cstheme="minorHAnsi"/>
          <w:sz w:val="22"/>
          <w:szCs w:val="22"/>
          <w:lang w:val="en-IE" w:eastAsia="en-US"/>
        </w:rPr>
        <w:t xml:space="preserve">Translate business strategy into effective learning and capability development plans </w:t>
      </w:r>
    </w:p>
    <w:p w14:paraId="3AB00005" w14:textId="77777777" w:rsidR="00E415F1" w:rsidRPr="00E415F1" w:rsidRDefault="00E415F1" w:rsidP="00E415F1">
      <w:pPr>
        <w:pStyle w:val="Header"/>
        <w:numPr>
          <w:ilvl w:val="0"/>
          <w:numId w:val="38"/>
        </w:numPr>
        <w:rPr>
          <w:rFonts w:asciiTheme="minorHAnsi" w:eastAsiaTheme="minorHAnsi" w:hAnsiTheme="minorHAnsi" w:cstheme="minorHAnsi"/>
          <w:sz w:val="22"/>
          <w:szCs w:val="22"/>
          <w:lang w:val="en-IE" w:eastAsia="en-US"/>
        </w:rPr>
      </w:pPr>
      <w:r w:rsidRPr="00E415F1">
        <w:rPr>
          <w:rFonts w:asciiTheme="minorHAnsi" w:eastAsiaTheme="minorHAnsi" w:hAnsiTheme="minorHAnsi" w:cstheme="minorHAnsi"/>
          <w:sz w:val="22"/>
          <w:szCs w:val="22"/>
          <w:lang w:val="en-IE" w:eastAsia="en-US"/>
        </w:rPr>
        <w:t xml:space="preserve">Act as a trusted advisor on all L&amp;D-related matters </w:t>
      </w:r>
    </w:p>
    <w:p w14:paraId="0CFD9C5C" w14:textId="731E328C" w:rsidR="00E415F1" w:rsidRPr="00E415F1" w:rsidRDefault="00E415F1" w:rsidP="00E415F1">
      <w:pPr>
        <w:pStyle w:val="Header"/>
        <w:numPr>
          <w:ilvl w:val="0"/>
          <w:numId w:val="38"/>
        </w:numPr>
        <w:rPr>
          <w:rFonts w:asciiTheme="minorHAnsi" w:eastAsiaTheme="minorHAnsi" w:hAnsiTheme="minorHAnsi" w:cstheme="minorHAnsi"/>
          <w:sz w:val="22"/>
          <w:szCs w:val="22"/>
          <w:lang w:val="en-IE" w:eastAsia="en-US"/>
        </w:rPr>
      </w:pPr>
      <w:r w:rsidRPr="00E415F1">
        <w:rPr>
          <w:rFonts w:asciiTheme="minorHAnsi" w:eastAsiaTheme="minorHAnsi" w:hAnsiTheme="minorHAnsi" w:cstheme="minorHAnsi"/>
          <w:sz w:val="22"/>
          <w:szCs w:val="22"/>
          <w:lang w:val="en-IE" w:eastAsia="en-US"/>
        </w:rPr>
        <w:t>Manage all elements of external funding</w:t>
      </w:r>
    </w:p>
    <w:p w14:paraId="7864260C" w14:textId="77777777" w:rsidR="00E415F1" w:rsidRPr="00E415F1" w:rsidRDefault="00E415F1" w:rsidP="00E415F1">
      <w:pPr>
        <w:pStyle w:val="Header"/>
        <w:ind w:left="720"/>
        <w:rPr>
          <w:rFonts w:asciiTheme="minorHAnsi" w:hAnsiTheme="minorHAnsi" w:cstheme="minorHAnsi"/>
          <w:sz w:val="22"/>
          <w:szCs w:val="22"/>
        </w:rPr>
      </w:pPr>
    </w:p>
    <w:p w14:paraId="35149624" w14:textId="77777777" w:rsidR="00E415F1" w:rsidRPr="00DC492A" w:rsidRDefault="00E415F1" w:rsidP="00E415F1">
      <w:pPr>
        <w:pStyle w:val="Header"/>
        <w:rPr>
          <w:rFonts w:asciiTheme="minorHAnsi" w:hAnsiTheme="minorHAnsi" w:cstheme="minorHAnsi"/>
          <w:sz w:val="24"/>
          <w:szCs w:val="24"/>
        </w:rPr>
      </w:pPr>
      <w:r w:rsidRPr="00DC492A">
        <w:rPr>
          <w:rFonts w:asciiTheme="minorHAnsi" w:hAnsiTheme="minorHAnsi" w:cstheme="minorHAnsi"/>
          <w:b/>
          <w:bCs/>
          <w:sz w:val="24"/>
          <w:szCs w:val="24"/>
        </w:rPr>
        <w:t xml:space="preserve">Leadership and </w:t>
      </w:r>
      <w:r>
        <w:rPr>
          <w:rFonts w:asciiTheme="minorHAnsi" w:hAnsiTheme="minorHAnsi" w:cstheme="minorHAnsi"/>
          <w:b/>
          <w:bCs/>
          <w:sz w:val="24"/>
          <w:szCs w:val="24"/>
        </w:rPr>
        <w:t>Talent Capability</w:t>
      </w:r>
      <w:r w:rsidRPr="00DC49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1D0BF9D" w14:textId="688612C7" w:rsidR="00E415F1" w:rsidRPr="00E415F1" w:rsidRDefault="00E415F1" w:rsidP="00E415F1">
      <w:pPr>
        <w:pStyle w:val="Header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>Partner across the team to build, deliver, and evaluate programs to drive a high-performance culture</w:t>
      </w:r>
    </w:p>
    <w:p w14:paraId="7053D062" w14:textId="4C5A68FC" w:rsidR="00E415F1" w:rsidRPr="00E415F1" w:rsidRDefault="00E415F1" w:rsidP="00E415F1">
      <w:pPr>
        <w:pStyle w:val="Header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>Implement the People Development aspects of People Strategy through the 70:20:10 model</w:t>
      </w:r>
    </w:p>
    <w:p w14:paraId="5A6E4499" w14:textId="7A8B481D" w:rsidR="00E415F1" w:rsidRPr="00E415F1" w:rsidRDefault="00E415F1" w:rsidP="00E415F1">
      <w:pPr>
        <w:pStyle w:val="Header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>Develop, deliver, and lead bespoke initiatives for employees in line with emerging business and future capability needs</w:t>
      </w:r>
    </w:p>
    <w:p w14:paraId="534A8B4E" w14:textId="77777777" w:rsidR="00E415F1" w:rsidRPr="00E415F1" w:rsidRDefault="00E415F1" w:rsidP="00E415F1">
      <w:pPr>
        <w:pStyle w:val="Header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>Support talent management initiatives such as succession planning and career development.</w:t>
      </w:r>
    </w:p>
    <w:p w14:paraId="6DCF147D" w14:textId="4AC6CAAB" w:rsidR="00E415F1" w:rsidRPr="00E415F1" w:rsidRDefault="00E415F1" w:rsidP="00E415F1">
      <w:pPr>
        <w:pStyle w:val="Header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>Drive leadership development programs and coaching initiatives</w:t>
      </w:r>
    </w:p>
    <w:p w14:paraId="3C51E17E" w14:textId="77777777" w:rsidR="00E415F1" w:rsidRPr="00DC492A" w:rsidRDefault="00E415F1" w:rsidP="00E415F1">
      <w:pPr>
        <w:pStyle w:val="Header"/>
        <w:ind w:left="720"/>
        <w:rPr>
          <w:rFonts w:asciiTheme="minorHAnsi" w:hAnsiTheme="minorHAnsi" w:cstheme="minorHAnsi"/>
          <w:sz w:val="24"/>
          <w:szCs w:val="24"/>
        </w:rPr>
      </w:pPr>
    </w:p>
    <w:p w14:paraId="2C446FC6" w14:textId="77777777" w:rsidR="00E415F1" w:rsidRPr="00DC492A" w:rsidRDefault="00E415F1" w:rsidP="00E415F1">
      <w:pPr>
        <w:pStyle w:val="Header"/>
        <w:rPr>
          <w:rFonts w:asciiTheme="minorHAnsi" w:hAnsiTheme="minorHAnsi" w:cstheme="minorHAnsi"/>
          <w:sz w:val="24"/>
          <w:szCs w:val="24"/>
        </w:rPr>
      </w:pPr>
      <w:r w:rsidRPr="00DC492A">
        <w:rPr>
          <w:rFonts w:asciiTheme="minorHAnsi" w:hAnsiTheme="minorHAnsi" w:cstheme="minorHAnsi"/>
          <w:b/>
          <w:bCs/>
          <w:sz w:val="24"/>
          <w:szCs w:val="24"/>
        </w:rPr>
        <w:t xml:space="preserve">Capability &amp; </w:t>
      </w:r>
      <w:proofErr w:type="gramStart"/>
      <w:r w:rsidRPr="00DC492A">
        <w:rPr>
          <w:rFonts w:asciiTheme="minorHAnsi" w:hAnsiTheme="minorHAnsi" w:cstheme="minorHAnsi"/>
          <w:b/>
          <w:bCs/>
          <w:sz w:val="24"/>
          <w:szCs w:val="24"/>
        </w:rPr>
        <w:t>Skills Development</w:t>
      </w:r>
      <w:proofErr w:type="gramEnd"/>
    </w:p>
    <w:p w14:paraId="5880BFF7" w14:textId="5F91646E" w:rsidR="00E415F1" w:rsidRPr="00E415F1" w:rsidRDefault="00E415F1" w:rsidP="00E415F1">
      <w:pPr>
        <w:pStyle w:val="Header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 xml:space="preserve">Identify current and future capability needs based on </w:t>
      </w:r>
      <w:proofErr w:type="spellStart"/>
      <w:r w:rsidRPr="00E415F1">
        <w:rPr>
          <w:rFonts w:asciiTheme="minorHAnsi" w:hAnsiTheme="minorHAnsi" w:cstheme="minorHAnsi"/>
          <w:sz w:val="22"/>
          <w:szCs w:val="22"/>
        </w:rPr>
        <w:t>organisational</w:t>
      </w:r>
      <w:proofErr w:type="spellEnd"/>
      <w:r w:rsidRPr="00E415F1">
        <w:rPr>
          <w:rFonts w:asciiTheme="minorHAnsi" w:hAnsiTheme="minorHAnsi" w:cstheme="minorHAnsi"/>
          <w:sz w:val="22"/>
          <w:szCs w:val="22"/>
        </w:rPr>
        <w:t xml:space="preserve"> design and business direction supporting both individual and business effectiveness</w:t>
      </w:r>
    </w:p>
    <w:p w14:paraId="5E515A0B" w14:textId="4F8EBF8D" w:rsidR="00E415F1" w:rsidRPr="00E415F1" w:rsidRDefault="00E415F1" w:rsidP="00E415F1">
      <w:pPr>
        <w:pStyle w:val="Header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 xml:space="preserve">Develop and implement capability frameworks and skills </w:t>
      </w:r>
      <w:proofErr w:type="gramStart"/>
      <w:r w:rsidRPr="00E415F1">
        <w:rPr>
          <w:rFonts w:asciiTheme="minorHAnsi" w:hAnsiTheme="minorHAnsi" w:cstheme="minorHAnsi"/>
          <w:sz w:val="22"/>
          <w:szCs w:val="22"/>
        </w:rPr>
        <w:t>architectures</w:t>
      </w:r>
      <w:proofErr w:type="gramEnd"/>
    </w:p>
    <w:p w14:paraId="71F846BD" w14:textId="5F60FF38" w:rsidR="00E415F1" w:rsidRPr="00E415F1" w:rsidRDefault="00E415F1" w:rsidP="00E415F1">
      <w:pPr>
        <w:pStyle w:val="Header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 xml:space="preserve">Use people and performance data to inform </w:t>
      </w:r>
      <w:proofErr w:type="spellStart"/>
      <w:r w:rsidRPr="00E415F1">
        <w:rPr>
          <w:rFonts w:asciiTheme="minorHAnsi" w:hAnsiTheme="minorHAnsi" w:cstheme="minorHAnsi"/>
          <w:sz w:val="22"/>
          <w:szCs w:val="22"/>
        </w:rPr>
        <w:t>organisational</w:t>
      </w:r>
      <w:proofErr w:type="spellEnd"/>
      <w:r w:rsidRPr="00E415F1">
        <w:rPr>
          <w:rFonts w:asciiTheme="minorHAnsi" w:hAnsiTheme="minorHAnsi" w:cstheme="minorHAnsi"/>
          <w:sz w:val="22"/>
          <w:szCs w:val="22"/>
        </w:rPr>
        <w:t xml:space="preserve"> design and learning strategies</w:t>
      </w:r>
    </w:p>
    <w:p w14:paraId="5CBEAC55" w14:textId="3985661B" w:rsidR="00E415F1" w:rsidRPr="00E415F1" w:rsidRDefault="00E415F1" w:rsidP="00E415F1">
      <w:pPr>
        <w:pStyle w:val="Header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 xml:space="preserve">Measure the impact of </w:t>
      </w:r>
      <w:proofErr w:type="spellStart"/>
      <w:r w:rsidRPr="00E415F1">
        <w:rPr>
          <w:rFonts w:asciiTheme="minorHAnsi" w:hAnsiTheme="minorHAnsi" w:cstheme="minorHAnsi"/>
          <w:sz w:val="22"/>
          <w:szCs w:val="22"/>
        </w:rPr>
        <w:t>organisational</w:t>
      </w:r>
      <w:proofErr w:type="spellEnd"/>
      <w:r w:rsidRPr="00E415F1">
        <w:rPr>
          <w:rFonts w:asciiTheme="minorHAnsi" w:hAnsiTheme="minorHAnsi" w:cstheme="minorHAnsi"/>
          <w:sz w:val="22"/>
          <w:szCs w:val="22"/>
        </w:rPr>
        <w:t xml:space="preserve"> and capability intervention</w:t>
      </w:r>
      <w:r>
        <w:rPr>
          <w:rFonts w:asciiTheme="minorHAnsi" w:hAnsiTheme="minorHAnsi" w:cstheme="minorHAnsi"/>
          <w:sz w:val="22"/>
          <w:szCs w:val="22"/>
        </w:rPr>
        <w:t>s</w:t>
      </w:r>
    </w:p>
    <w:p w14:paraId="19E61378" w14:textId="77777777" w:rsidR="00E415F1" w:rsidRPr="00DC492A" w:rsidRDefault="00E415F1" w:rsidP="00E415F1">
      <w:pPr>
        <w:pStyle w:val="Head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20FDBF4" w14:textId="77777777" w:rsidR="00E415F1" w:rsidRDefault="00E415F1" w:rsidP="00E415F1">
      <w:pPr>
        <w:pStyle w:val="Head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85AD39" w14:textId="4DAAF1EC" w:rsidR="00E415F1" w:rsidRPr="00DC492A" w:rsidRDefault="00E415F1" w:rsidP="00E415F1">
      <w:pPr>
        <w:pStyle w:val="Header"/>
        <w:rPr>
          <w:rFonts w:asciiTheme="minorHAnsi" w:hAnsiTheme="minorHAnsi" w:cstheme="minorHAnsi"/>
          <w:sz w:val="24"/>
          <w:szCs w:val="24"/>
        </w:rPr>
      </w:pPr>
      <w:r w:rsidRPr="00DC492A">
        <w:rPr>
          <w:rFonts w:asciiTheme="minorHAnsi" w:hAnsiTheme="minorHAnsi" w:cstheme="minorHAnsi"/>
          <w:b/>
          <w:bCs/>
          <w:sz w:val="24"/>
          <w:szCs w:val="24"/>
        </w:rPr>
        <w:lastRenderedPageBreak/>
        <w:t>Change &amp; Transformation Support</w:t>
      </w:r>
    </w:p>
    <w:p w14:paraId="65533A3F" w14:textId="2575E4BA" w:rsidR="00E415F1" w:rsidRPr="00E415F1" w:rsidRDefault="00E415F1" w:rsidP="00E415F1">
      <w:pPr>
        <w:pStyle w:val="Header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 xml:space="preserve">Enable </w:t>
      </w:r>
      <w:proofErr w:type="spellStart"/>
      <w:r w:rsidRPr="00E415F1">
        <w:rPr>
          <w:rFonts w:asciiTheme="minorHAnsi" w:hAnsiTheme="minorHAnsi" w:cstheme="minorHAnsi"/>
          <w:sz w:val="22"/>
          <w:szCs w:val="22"/>
        </w:rPr>
        <w:t>organisational</w:t>
      </w:r>
      <w:proofErr w:type="spellEnd"/>
      <w:r w:rsidRPr="00E415F1">
        <w:rPr>
          <w:rFonts w:asciiTheme="minorHAnsi" w:hAnsiTheme="minorHAnsi" w:cstheme="minorHAnsi"/>
          <w:sz w:val="22"/>
          <w:szCs w:val="22"/>
        </w:rPr>
        <w:t xml:space="preserve"> change through structured learning and development</w:t>
      </w:r>
    </w:p>
    <w:p w14:paraId="44EE7B39" w14:textId="77777777" w:rsidR="00E415F1" w:rsidRPr="00E415F1" w:rsidRDefault="00E415F1" w:rsidP="00E415F1">
      <w:pPr>
        <w:pStyle w:val="Header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 xml:space="preserve">Support leaders and teams through transitions (e.g., restructures, new operating models) </w:t>
      </w:r>
    </w:p>
    <w:p w14:paraId="0BFA089C" w14:textId="77777777" w:rsidR="00E415F1" w:rsidRPr="00E415F1" w:rsidRDefault="00E415F1" w:rsidP="00E415F1">
      <w:pPr>
        <w:pStyle w:val="Header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</w:rPr>
        <w:t xml:space="preserve">Embed new </w:t>
      </w:r>
      <w:proofErr w:type="spellStart"/>
      <w:r w:rsidRPr="00E415F1">
        <w:rPr>
          <w:rFonts w:asciiTheme="minorHAnsi" w:hAnsiTheme="minorHAnsi" w:cstheme="minorHAnsi"/>
          <w:sz w:val="22"/>
          <w:szCs w:val="22"/>
        </w:rPr>
        <w:t>behaviours</w:t>
      </w:r>
      <w:proofErr w:type="spellEnd"/>
      <w:r w:rsidRPr="00E415F1">
        <w:rPr>
          <w:rFonts w:asciiTheme="minorHAnsi" w:hAnsiTheme="minorHAnsi" w:cstheme="minorHAnsi"/>
          <w:sz w:val="22"/>
          <w:szCs w:val="22"/>
        </w:rPr>
        <w:t xml:space="preserve">, ways of working, and cultural shifts </w:t>
      </w:r>
    </w:p>
    <w:p w14:paraId="1229066A" w14:textId="77777777" w:rsidR="00E415F1" w:rsidRDefault="00E415F1" w:rsidP="00E415F1">
      <w:pPr>
        <w:pStyle w:val="Head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E7DDC2" w14:textId="77777777" w:rsidR="00E415F1" w:rsidRPr="00DC492A" w:rsidRDefault="00E415F1" w:rsidP="00E415F1">
      <w:pPr>
        <w:pStyle w:val="Header"/>
        <w:rPr>
          <w:rFonts w:asciiTheme="minorHAnsi" w:hAnsiTheme="minorHAnsi" w:cstheme="minorHAnsi"/>
          <w:sz w:val="24"/>
          <w:szCs w:val="24"/>
          <w:lang w:val="en-IE"/>
        </w:rPr>
      </w:pPr>
      <w:r w:rsidRPr="00DC492A">
        <w:rPr>
          <w:rFonts w:asciiTheme="minorHAnsi" w:hAnsiTheme="minorHAnsi" w:cstheme="minorHAnsi"/>
          <w:b/>
          <w:bCs/>
          <w:sz w:val="24"/>
          <w:szCs w:val="24"/>
          <w:lang w:val="en-IE"/>
        </w:rPr>
        <w:t>Culture &amp; Engagement</w:t>
      </w:r>
    </w:p>
    <w:p w14:paraId="3C333FBB" w14:textId="36D4792E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>Champion a culture of continuous learning and psychological safety</w:t>
      </w:r>
    </w:p>
    <w:p w14:paraId="1520C420" w14:textId="1039A9BD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>Own and optimize the new hire onboarding journey, ensuring a seamless transition that reduces 'time to productivity' for new joiners</w:t>
      </w:r>
    </w:p>
    <w:p w14:paraId="2510B547" w14:textId="0F316AD7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>Contribute to other broader People initiatives such as DEI and CSR</w:t>
      </w:r>
    </w:p>
    <w:p w14:paraId="17D3D3CC" w14:textId="77777777" w:rsidR="00CC0C16" w:rsidRPr="00E415F1" w:rsidRDefault="00CC0C16" w:rsidP="00E415F1">
      <w:pPr>
        <w:spacing w:after="0" w:line="240" w:lineRule="auto"/>
        <w:rPr>
          <w:rFonts w:cstheme="minorHAnsi"/>
        </w:rPr>
      </w:pPr>
    </w:p>
    <w:p w14:paraId="11B2F8FB" w14:textId="2C005061" w:rsidR="00F37612" w:rsidRDefault="00F37612" w:rsidP="00E415F1">
      <w:pPr>
        <w:spacing w:after="0"/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you</w:t>
      </w:r>
    </w:p>
    <w:p w14:paraId="7F0DA315" w14:textId="264E0E31" w:rsid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>7+ years of experience in Learning &amp; Development, Talent Development</w:t>
      </w:r>
    </w:p>
    <w:p w14:paraId="14A5842B" w14:textId="07E7FF9F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>
        <w:rPr>
          <w:rFonts w:asciiTheme="minorHAnsi" w:hAnsiTheme="minorHAnsi" w:cstheme="minorHAnsi"/>
          <w:sz w:val="22"/>
          <w:szCs w:val="22"/>
          <w:lang w:val="en-IE"/>
        </w:rPr>
        <w:t xml:space="preserve">Degree in HR, Business or related area </w:t>
      </w:r>
    </w:p>
    <w:p w14:paraId="4488D53A" w14:textId="77777777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Strong understanding of adult learning principles and instructional design </w:t>
      </w:r>
    </w:p>
    <w:p w14:paraId="5068F905" w14:textId="77777777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Excellent stakeholder management and influencing skills </w:t>
      </w:r>
    </w:p>
    <w:p w14:paraId="662624AF" w14:textId="77777777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Ability to analyse data and translate insights into actionable plans </w:t>
      </w:r>
    </w:p>
    <w:p w14:paraId="605A2EAE" w14:textId="77777777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Experience with learning technologies (LMS, e-learning tools) </w:t>
      </w:r>
    </w:p>
    <w:p w14:paraId="7EBDB2A2" w14:textId="77777777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Strong communication, facilitation, and coaching skills </w:t>
      </w:r>
    </w:p>
    <w:p w14:paraId="4E7AE07F" w14:textId="6A4620B8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>Ability to align learning initiatives with business outcomes</w:t>
      </w:r>
    </w:p>
    <w:p w14:paraId="5B03347D" w14:textId="1F622842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>Comfortable working cross-functionally with technical and non-technical teams</w:t>
      </w:r>
    </w:p>
    <w:p w14:paraId="25017CC6" w14:textId="13AF37A8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>Highly collaborative and adaptable</w:t>
      </w:r>
    </w:p>
    <w:p w14:paraId="451C77D8" w14:textId="43F6ED0A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>Strong communication and storytelling skills</w:t>
      </w:r>
    </w:p>
    <w:p w14:paraId="702E70FB" w14:textId="72F07DA2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>Growth mindset with a passion for developing others</w:t>
      </w:r>
    </w:p>
    <w:p w14:paraId="40B15361" w14:textId="77777777" w:rsidR="00E415F1" w:rsidRDefault="00E415F1" w:rsidP="00E415F1">
      <w:pPr>
        <w:pStyle w:val="Header"/>
        <w:rPr>
          <w:rFonts w:asciiTheme="minorHAnsi" w:hAnsiTheme="minorHAnsi" w:cstheme="minorHAnsi"/>
          <w:sz w:val="24"/>
          <w:szCs w:val="24"/>
          <w:lang w:val="en-IE"/>
        </w:rPr>
      </w:pPr>
    </w:p>
    <w:p w14:paraId="6DD8965D" w14:textId="77777777" w:rsidR="00E415F1" w:rsidRPr="00DC492A" w:rsidRDefault="00E415F1" w:rsidP="00E415F1">
      <w:pPr>
        <w:pStyle w:val="Header"/>
        <w:rPr>
          <w:rFonts w:asciiTheme="minorHAnsi" w:hAnsiTheme="minorHAnsi" w:cstheme="minorHAnsi"/>
          <w:b/>
          <w:bCs/>
          <w:sz w:val="24"/>
          <w:szCs w:val="24"/>
        </w:rPr>
      </w:pPr>
      <w:r w:rsidRPr="00DC492A">
        <w:rPr>
          <w:rFonts w:asciiTheme="minorHAnsi" w:hAnsiTheme="minorHAnsi" w:cstheme="minorHAnsi"/>
          <w:b/>
          <w:bCs/>
          <w:sz w:val="24"/>
          <w:szCs w:val="24"/>
        </w:rPr>
        <w:t>Key Competencies</w:t>
      </w:r>
    </w:p>
    <w:p w14:paraId="290D5DBB" w14:textId="77777777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E415F1">
        <w:rPr>
          <w:rFonts w:asciiTheme="minorHAnsi" w:hAnsiTheme="minorHAnsi" w:cstheme="minorHAnsi"/>
          <w:sz w:val="22"/>
          <w:szCs w:val="22"/>
          <w:lang w:val="en-IE"/>
        </w:rPr>
        <w:t>Organisational</w:t>
      </w:r>
      <w:proofErr w:type="spellEnd"/>
      <w:r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 design and systems thinking </w:t>
      </w:r>
    </w:p>
    <w:p w14:paraId="00D190CD" w14:textId="77777777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Strategic and commercial acumen </w:t>
      </w:r>
    </w:p>
    <w:p w14:paraId="02ACAEFD" w14:textId="77777777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Change management and transformation </w:t>
      </w:r>
    </w:p>
    <w:p w14:paraId="35C1E153" w14:textId="77777777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Influencing and stakeholder engagement </w:t>
      </w:r>
    </w:p>
    <w:p w14:paraId="69EE0214" w14:textId="77777777" w:rsidR="00E415F1" w:rsidRPr="00E415F1" w:rsidRDefault="00E415F1" w:rsidP="00E415F1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415F1">
        <w:rPr>
          <w:rFonts w:asciiTheme="minorHAnsi" w:hAnsiTheme="minorHAnsi" w:cstheme="minorHAnsi"/>
          <w:sz w:val="22"/>
          <w:szCs w:val="22"/>
          <w:lang w:val="en-IE"/>
        </w:rPr>
        <w:t xml:space="preserve">Problem-solving and critical thinking </w:t>
      </w:r>
    </w:p>
    <w:p w14:paraId="093B4DD8" w14:textId="77777777" w:rsidR="0019784D" w:rsidRPr="001E2CE7" w:rsidRDefault="0019784D" w:rsidP="0019784D">
      <w:pPr>
        <w:pStyle w:val="Header"/>
        <w:tabs>
          <w:tab w:val="clear" w:pos="4153"/>
          <w:tab w:val="clear" w:pos="8306"/>
        </w:tabs>
        <w:spacing w:before="60"/>
        <w:jc w:val="both"/>
        <w:rPr>
          <w:rFonts w:cstheme="minorHAnsi"/>
          <w:b/>
          <w:bCs/>
          <w:sz w:val="24"/>
          <w:szCs w:val="24"/>
        </w:rPr>
      </w:pPr>
    </w:p>
    <w:p w14:paraId="783F9449" w14:textId="0DFFE0A3" w:rsidR="001E2CE7" w:rsidRPr="001E2CE7" w:rsidRDefault="001E2CE7" w:rsidP="00E141E9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Why Jo</w:t>
      </w:r>
      <w:r>
        <w:rPr>
          <w:rFonts w:cstheme="minorHAnsi"/>
          <w:b/>
          <w:bCs/>
          <w:sz w:val="24"/>
          <w:szCs w:val="24"/>
        </w:rPr>
        <w:t>in Eigen</w:t>
      </w:r>
      <w:r w:rsidR="007F0C31">
        <w:rPr>
          <w:rFonts w:cstheme="minorHAnsi"/>
          <w:b/>
          <w:bCs/>
          <w:sz w:val="24"/>
          <w:szCs w:val="24"/>
        </w:rPr>
        <w:t xml:space="preserve"> Pharma</w:t>
      </w:r>
      <w:r w:rsidRPr="001E2CE7">
        <w:rPr>
          <w:rFonts w:cstheme="minorHAnsi"/>
          <w:b/>
          <w:bCs/>
          <w:sz w:val="24"/>
          <w:szCs w:val="24"/>
        </w:rPr>
        <w:t>?</w:t>
      </w:r>
    </w:p>
    <w:p w14:paraId="387174F9" w14:textId="77777777" w:rsidR="001E2CE7" w:rsidRPr="00E141E9" w:rsidRDefault="001E2CE7" w:rsidP="00E141E9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141E9">
        <w:rPr>
          <w:rFonts w:asciiTheme="minorHAnsi" w:hAnsiTheme="minorHAnsi" w:cstheme="minorHAnsi"/>
          <w:sz w:val="22"/>
          <w:szCs w:val="22"/>
          <w:lang w:val="en-IE"/>
        </w:rPr>
        <w:t>You will work as part of a collaborative analytical team, contributing to high-quality data delivery in a fast-paced, GMP-regulated environment</w:t>
      </w:r>
    </w:p>
    <w:p w14:paraId="3A289B19" w14:textId="17D3EE80" w:rsidR="001E2CE7" w:rsidRPr="00E141E9" w:rsidRDefault="001E2CE7" w:rsidP="00E141E9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141E9">
        <w:rPr>
          <w:rFonts w:asciiTheme="minorHAnsi" w:hAnsiTheme="minorHAnsi" w:cstheme="minorHAnsi"/>
          <w:sz w:val="22"/>
          <w:szCs w:val="22"/>
          <w:lang w:val="en-IE"/>
        </w:rPr>
        <w:t>Opportunity to work on development-stage and commercial products</w:t>
      </w:r>
    </w:p>
    <w:p w14:paraId="42D2DB2F" w14:textId="77777777" w:rsidR="001E2CE7" w:rsidRPr="00E141E9" w:rsidRDefault="001E2CE7" w:rsidP="00E141E9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141E9">
        <w:rPr>
          <w:rFonts w:asciiTheme="minorHAnsi" w:hAnsiTheme="minorHAnsi" w:cstheme="minorHAnsi"/>
          <w:sz w:val="22"/>
          <w:szCs w:val="22"/>
          <w:lang w:val="en-IE"/>
        </w:rPr>
        <w:t>Collaborative and quality-driven environment</w:t>
      </w:r>
    </w:p>
    <w:p w14:paraId="0A3C1813" w14:textId="0E103B9C" w:rsidR="001E2CE7" w:rsidRPr="00E141E9" w:rsidRDefault="001E2CE7" w:rsidP="00E141E9">
      <w:pPr>
        <w:pStyle w:val="Header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en-IE"/>
        </w:rPr>
      </w:pPr>
      <w:r w:rsidRPr="00E141E9">
        <w:rPr>
          <w:rFonts w:asciiTheme="minorHAnsi" w:hAnsiTheme="minorHAnsi" w:cstheme="minorHAnsi"/>
          <w:sz w:val="22"/>
          <w:szCs w:val="22"/>
          <w:lang w:val="en-IE"/>
        </w:rPr>
        <w:t>Excellent benefits, pension, health insurance, social club, canteen facilities</w:t>
      </w:r>
    </w:p>
    <w:p w14:paraId="0438F2D5" w14:textId="77777777" w:rsidR="007F0C31" w:rsidRDefault="007F0C31" w:rsidP="00372BE9">
      <w:pPr>
        <w:rPr>
          <w:rFonts w:cstheme="minorHAnsi"/>
          <w:b/>
          <w:i/>
          <w:lang w:eastAsia="en-IE"/>
        </w:rPr>
      </w:pPr>
    </w:p>
    <w:p w14:paraId="400DC067" w14:textId="3AFAA3F0" w:rsidR="00EC0927" w:rsidRPr="00372BE9" w:rsidRDefault="00EC0927" w:rsidP="00372BE9">
      <w:pPr>
        <w:rPr>
          <w:rFonts w:cstheme="minorHAnsi"/>
          <w:b/>
          <w:i/>
          <w:lang w:eastAsia="en-IE"/>
        </w:rPr>
      </w:pPr>
      <w:r w:rsidRPr="002E76D0">
        <w:rPr>
          <w:rFonts w:cstheme="minorHAnsi"/>
          <w:b/>
          <w:i/>
          <w:lang w:eastAsia="en-IE"/>
        </w:rPr>
        <w:t>Apply for the above r</w:t>
      </w:r>
      <w:r w:rsidR="00E141E9">
        <w:rPr>
          <w:rFonts w:cstheme="minorHAnsi"/>
          <w:b/>
          <w:i/>
          <w:lang w:eastAsia="en-IE"/>
        </w:rPr>
        <w:t>ole by emailing</w:t>
      </w:r>
      <w:r w:rsidR="00372BE9">
        <w:rPr>
          <w:rFonts w:cstheme="minorHAnsi"/>
          <w:b/>
          <w:i/>
          <w:lang w:eastAsia="en-IE"/>
        </w:rPr>
        <w:t xml:space="preserve"> your </w:t>
      </w:r>
      <w:r w:rsidRPr="002E76D0">
        <w:rPr>
          <w:rFonts w:cstheme="minorHAnsi"/>
          <w:b/>
          <w:i/>
          <w:lang w:eastAsia="en-IE"/>
        </w:rPr>
        <w:t xml:space="preserve">CV to </w:t>
      </w:r>
      <w:hyperlink r:id="rId7" w:history="1">
        <w:r w:rsidRPr="002E76D0">
          <w:rPr>
            <w:rStyle w:val="Hyperlink"/>
            <w:rFonts w:cstheme="minorHAnsi"/>
            <w:i/>
          </w:rPr>
          <w:t>opportunities@eirgen.com</w:t>
        </w:r>
      </w:hyperlink>
      <w:r w:rsidRPr="002E76D0">
        <w:rPr>
          <w:rFonts w:cstheme="minorHAnsi"/>
          <w:b/>
          <w:i/>
          <w:lang w:eastAsia="en-IE"/>
        </w:rPr>
        <w:t xml:space="preserve"> including the job title in the subject.</w:t>
      </w:r>
    </w:p>
    <w:sectPr w:rsidR="00EC0927" w:rsidRPr="00372B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6345" w14:textId="77777777" w:rsidR="00CD379C" w:rsidRDefault="00CD379C" w:rsidP="000E179B">
      <w:pPr>
        <w:spacing w:after="0" w:line="240" w:lineRule="auto"/>
      </w:pPr>
      <w:r>
        <w:separator/>
      </w:r>
    </w:p>
  </w:endnote>
  <w:endnote w:type="continuationSeparator" w:id="0">
    <w:p w14:paraId="1EA2D8C0" w14:textId="77777777" w:rsidR="00CD379C" w:rsidRDefault="00CD379C" w:rsidP="000E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0110" w14:textId="77777777" w:rsidR="00CD379C" w:rsidRDefault="00CD379C" w:rsidP="000E179B">
      <w:pPr>
        <w:spacing w:after="0" w:line="240" w:lineRule="auto"/>
      </w:pPr>
      <w:r>
        <w:separator/>
      </w:r>
    </w:p>
  </w:footnote>
  <w:footnote w:type="continuationSeparator" w:id="0">
    <w:p w14:paraId="77EDECF2" w14:textId="77777777" w:rsidR="00CD379C" w:rsidRDefault="00CD379C" w:rsidP="000E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8FB" w14:textId="5A028581" w:rsidR="00EC0927" w:rsidRDefault="00EC0927" w:rsidP="00EC0927">
    <w:pPr>
      <w:pStyle w:val="Header"/>
      <w:jc w:val="center"/>
    </w:pPr>
    <w:r>
      <w:rPr>
        <w:noProof/>
        <w:lang w:val="en-IE"/>
      </w:rPr>
      <w:drawing>
        <wp:inline distT="0" distB="0" distL="0" distR="0" wp14:anchorId="2DC8997B" wp14:editId="03B4C194">
          <wp:extent cx="1628775" cy="1162050"/>
          <wp:effectExtent l="0" t="0" r="952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C4A"/>
    <w:multiLevelType w:val="multilevel"/>
    <w:tmpl w:val="20C2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C1335"/>
    <w:multiLevelType w:val="hybridMultilevel"/>
    <w:tmpl w:val="F9D874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86869"/>
    <w:multiLevelType w:val="multilevel"/>
    <w:tmpl w:val="A1F6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364A3"/>
    <w:multiLevelType w:val="multilevel"/>
    <w:tmpl w:val="0B10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632825"/>
    <w:multiLevelType w:val="multilevel"/>
    <w:tmpl w:val="BC3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05299C"/>
    <w:multiLevelType w:val="hybridMultilevel"/>
    <w:tmpl w:val="BED219E8"/>
    <w:lvl w:ilvl="0" w:tplc="4AE807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1561C"/>
    <w:multiLevelType w:val="hybridMultilevel"/>
    <w:tmpl w:val="7D7EAB10"/>
    <w:lvl w:ilvl="0" w:tplc="2C066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373276"/>
    <w:multiLevelType w:val="hybridMultilevel"/>
    <w:tmpl w:val="3D623CC0"/>
    <w:lvl w:ilvl="0" w:tplc="9D3C7CA8">
      <w:start w:val="4"/>
      <w:numFmt w:val="bullet"/>
      <w:lvlText w:val="–"/>
      <w:lvlJc w:val="left"/>
      <w:pPr>
        <w:tabs>
          <w:tab w:val="num" w:pos="142"/>
        </w:tabs>
        <w:ind w:left="142" w:hanging="142"/>
      </w:pPr>
      <w:rPr>
        <w:rFonts w:ascii="Comic Sans MS" w:eastAsia="Times New Roman" w:hAnsi="Comic Sans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2A3F2B"/>
    <w:multiLevelType w:val="multilevel"/>
    <w:tmpl w:val="3B4E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111A7"/>
    <w:multiLevelType w:val="hybridMultilevel"/>
    <w:tmpl w:val="BBAAF39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314DAD"/>
    <w:multiLevelType w:val="hybridMultilevel"/>
    <w:tmpl w:val="A2F4016A"/>
    <w:lvl w:ilvl="0" w:tplc="F2E860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8E520C"/>
    <w:multiLevelType w:val="hybridMultilevel"/>
    <w:tmpl w:val="9F8A1C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7179C"/>
    <w:multiLevelType w:val="hybridMultilevel"/>
    <w:tmpl w:val="BB5A1ABC"/>
    <w:lvl w:ilvl="0" w:tplc="28747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05F0E"/>
    <w:multiLevelType w:val="hybridMultilevel"/>
    <w:tmpl w:val="EAC2D7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B140B"/>
    <w:multiLevelType w:val="hybridMultilevel"/>
    <w:tmpl w:val="4A4E01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A2AD0"/>
    <w:multiLevelType w:val="hybridMultilevel"/>
    <w:tmpl w:val="31A4EABE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BA6E8F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FA6C46"/>
    <w:multiLevelType w:val="hybridMultilevel"/>
    <w:tmpl w:val="434056CA"/>
    <w:lvl w:ilvl="0" w:tplc="0BBC9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07029A"/>
    <w:multiLevelType w:val="hybridMultilevel"/>
    <w:tmpl w:val="FA60D3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274CA"/>
    <w:multiLevelType w:val="multilevel"/>
    <w:tmpl w:val="6754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1123C"/>
    <w:multiLevelType w:val="hybridMultilevel"/>
    <w:tmpl w:val="6344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345D9"/>
    <w:multiLevelType w:val="hybridMultilevel"/>
    <w:tmpl w:val="4606C33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37C1"/>
    <w:multiLevelType w:val="hybridMultilevel"/>
    <w:tmpl w:val="F21A6CD4"/>
    <w:lvl w:ilvl="0" w:tplc="80E2D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C1533DA"/>
    <w:multiLevelType w:val="multilevel"/>
    <w:tmpl w:val="D600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D609A8"/>
    <w:multiLevelType w:val="hybridMultilevel"/>
    <w:tmpl w:val="301E6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84936"/>
    <w:multiLevelType w:val="multilevel"/>
    <w:tmpl w:val="B4EC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3F5192"/>
    <w:multiLevelType w:val="hybridMultilevel"/>
    <w:tmpl w:val="C0EE1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00CFB"/>
    <w:multiLevelType w:val="hybridMultilevel"/>
    <w:tmpl w:val="4730688C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9BD1BCB"/>
    <w:multiLevelType w:val="hybridMultilevel"/>
    <w:tmpl w:val="BFE2E9AA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20663C"/>
    <w:multiLevelType w:val="hybridMultilevel"/>
    <w:tmpl w:val="C2F496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095323"/>
    <w:multiLevelType w:val="hybridMultilevel"/>
    <w:tmpl w:val="426C9C6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AB0238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0857BF"/>
    <w:multiLevelType w:val="multilevel"/>
    <w:tmpl w:val="29A4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146081"/>
    <w:multiLevelType w:val="multilevel"/>
    <w:tmpl w:val="201A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C14E89"/>
    <w:multiLevelType w:val="hybridMultilevel"/>
    <w:tmpl w:val="29BEB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A58A2"/>
    <w:multiLevelType w:val="multilevel"/>
    <w:tmpl w:val="036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B1044F"/>
    <w:multiLevelType w:val="multilevel"/>
    <w:tmpl w:val="CF54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EB4458"/>
    <w:multiLevelType w:val="hybridMultilevel"/>
    <w:tmpl w:val="D09802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87361"/>
    <w:multiLevelType w:val="hybridMultilevel"/>
    <w:tmpl w:val="DA4E9178"/>
    <w:lvl w:ilvl="0" w:tplc="C214F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E81006"/>
    <w:multiLevelType w:val="multilevel"/>
    <w:tmpl w:val="D20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6B039B"/>
    <w:multiLevelType w:val="hybridMultilevel"/>
    <w:tmpl w:val="FE9E83C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5546078"/>
    <w:multiLevelType w:val="hybridMultilevel"/>
    <w:tmpl w:val="16A6433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6F13A3"/>
    <w:multiLevelType w:val="hybridMultilevel"/>
    <w:tmpl w:val="792C1E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328645">
    <w:abstractNumId w:val="40"/>
  </w:num>
  <w:num w:numId="2" w16cid:durableId="1019893903">
    <w:abstractNumId w:val="28"/>
  </w:num>
  <w:num w:numId="3" w16cid:durableId="507981501">
    <w:abstractNumId w:val="11"/>
  </w:num>
  <w:num w:numId="4" w16cid:durableId="1339120585">
    <w:abstractNumId w:val="37"/>
  </w:num>
  <w:num w:numId="5" w16cid:durableId="913705240">
    <w:abstractNumId w:val="30"/>
  </w:num>
  <w:num w:numId="6" w16cid:durableId="865756359">
    <w:abstractNumId w:val="21"/>
  </w:num>
  <w:num w:numId="7" w16cid:durableId="1976139094">
    <w:abstractNumId w:val="29"/>
  </w:num>
  <w:num w:numId="8" w16cid:durableId="1844852233">
    <w:abstractNumId w:val="6"/>
  </w:num>
  <w:num w:numId="9" w16cid:durableId="454450505">
    <w:abstractNumId w:val="41"/>
  </w:num>
  <w:num w:numId="10" w16cid:durableId="813109993">
    <w:abstractNumId w:val="17"/>
  </w:num>
  <w:num w:numId="11" w16cid:durableId="553736826">
    <w:abstractNumId w:val="1"/>
  </w:num>
  <w:num w:numId="12" w16cid:durableId="1100371060">
    <w:abstractNumId w:val="12"/>
  </w:num>
  <w:num w:numId="13" w16cid:durableId="2143111100">
    <w:abstractNumId w:val="24"/>
  </w:num>
  <w:num w:numId="14" w16cid:durableId="1860776056">
    <w:abstractNumId w:val="7"/>
  </w:num>
  <w:num w:numId="15" w16cid:durableId="1728408663">
    <w:abstractNumId w:val="27"/>
  </w:num>
  <w:num w:numId="16" w16cid:durableId="1617367018">
    <w:abstractNumId w:val="15"/>
  </w:num>
  <w:num w:numId="17" w16cid:durableId="1604413075">
    <w:abstractNumId w:val="22"/>
  </w:num>
  <w:num w:numId="18" w16cid:durableId="1972900190">
    <w:abstractNumId w:val="10"/>
  </w:num>
  <w:num w:numId="19" w16cid:durableId="151482617">
    <w:abstractNumId w:val="14"/>
  </w:num>
  <w:num w:numId="20" w16cid:durableId="1448230573">
    <w:abstractNumId w:val="5"/>
  </w:num>
  <w:num w:numId="21" w16cid:durableId="1528904750">
    <w:abstractNumId w:val="16"/>
  </w:num>
  <w:num w:numId="22" w16cid:durableId="1972855364">
    <w:abstractNumId w:val="4"/>
  </w:num>
  <w:num w:numId="23" w16cid:durableId="971641063">
    <w:abstractNumId w:val="35"/>
  </w:num>
  <w:num w:numId="24" w16cid:durableId="1566144483">
    <w:abstractNumId w:val="3"/>
  </w:num>
  <w:num w:numId="25" w16cid:durableId="1791583418">
    <w:abstractNumId w:val="13"/>
  </w:num>
  <w:num w:numId="26" w16cid:durableId="728843810">
    <w:abstractNumId w:val="38"/>
  </w:num>
  <w:num w:numId="27" w16cid:durableId="2123333190">
    <w:abstractNumId w:val="20"/>
  </w:num>
  <w:num w:numId="28" w16cid:durableId="1040592116">
    <w:abstractNumId w:val="9"/>
  </w:num>
  <w:num w:numId="29" w16cid:durableId="1350109641">
    <w:abstractNumId w:val="31"/>
  </w:num>
  <w:num w:numId="30" w16cid:durableId="1893076684">
    <w:abstractNumId w:val="26"/>
  </w:num>
  <w:num w:numId="31" w16cid:durableId="597644164">
    <w:abstractNumId w:val="33"/>
  </w:num>
  <w:num w:numId="32" w16cid:durableId="929891410">
    <w:abstractNumId w:val="39"/>
  </w:num>
  <w:num w:numId="33" w16cid:durableId="1437554481">
    <w:abstractNumId w:val="19"/>
  </w:num>
  <w:num w:numId="34" w16cid:durableId="1948849989">
    <w:abstractNumId w:val="34"/>
  </w:num>
  <w:num w:numId="35" w16cid:durableId="22100596">
    <w:abstractNumId w:val="18"/>
  </w:num>
  <w:num w:numId="36" w16cid:durableId="2060400473">
    <w:abstractNumId w:val="25"/>
  </w:num>
  <w:num w:numId="37" w16cid:durableId="1768648554">
    <w:abstractNumId w:val="8"/>
  </w:num>
  <w:num w:numId="38" w16cid:durableId="1301037903">
    <w:abstractNumId w:val="0"/>
  </w:num>
  <w:num w:numId="39" w16cid:durableId="1855418986">
    <w:abstractNumId w:val="36"/>
  </w:num>
  <w:num w:numId="40" w16cid:durableId="469326917">
    <w:abstractNumId w:val="23"/>
  </w:num>
  <w:num w:numId="41" w16cid:durableId="484973645">
    <w:abstractNumId w:val="42"/>
  </w:num>
  <w:num w:numId="42" w16cid:durableId="292057538">
    <w:abstractNumId w:val="32"/>
  </w:num>
  <w:num w:numId="43" w16cid:durableId="10959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12"/>
    <w:rsid w:val="00067F59"/>
    <w:rsid w:val="000A0DD7"/>
    <w:rsid w:val="000E179B"/>
    <w:rsid w:val="0019784D"/>
    <w:rsid w:val="001E2CE7"/>
    <w:rsid w:val="0024786B"/>
    <w:rsid w:val="002E76D0"/>
    <w:rsid w:val="002F5E11"/>
    <w:rsid w:val="00305A9E"/>
    <w:rsid w:val="00372BE9"/>
    <w:rsid w:val="00382401"/>
    <w:rsid w:val="003937AD"/>
    <w:rsid w:val="00395558"/>
    <w:rsid w:val="003A28D5"/>
    <w:rsid w:val="003E025F"/>
    <w:rsid w:val="003E46DF"/>
    <w:rsid w:val="0041408C"/>
    <w:rsid w:val="0042144A"/>
    <w:rsid w:val="00496E39"/>
    <w:rsid w:val="004A2D69"/>
    <w:rsid w:val="004A3C7A"/>
    <w:rsid w:val="004F3BC4"/>
    <w:rsid w:val="0050634C"/>
    <w:rsid w:val="00532CB9"/>
    <w:rsid w:val="00565086"/>
    <w:rsid w:val="00565497"/>
    <w:rsid w:val="005751EE"/>
    <w:rsid w:val="0061176A"/>
    <w:rsid w:val="00615A3E"/>
    <w:rsid w:val="006251F6"/>
    <w:rsid w:val="00626194"/>
    <w:rsid w:val="00664AB2"/>
    <w:rsid w:val="00672738"/>
    <w:rsid w:val="006D3C3B"/>
    <w:rsid w:val="00706960"/>
    <w:rsid w:val="0076422D"/>
    <w:rsid w:val="0077165A"/>
    <w:rsid w:val="007747BB"/>
    <w:rsid w:val="00787630"/>
    <w:rsid w:val="007F0C31"/>
    <w:rsid w:val="00816273"/>
    <w:rsid w:val="008519CA"/>
    <w:rsid w:val="008868BD"/>
    <w:rsid w:val="008B351D"/>
    <w:rsid w:val="008B600E"/>
    <w:rsid w:val="008D1070"/>
    <w:rsid w:val="00910C7E"/>
    <w:rsid w:val="009120F1"/>
    <w:rsid w:val="00914DAB"/>
    <w:rsid w:val="00987074"/>
    <w:rsid w:val="009E34A0"/>
    <w:rsid w:val="00A5562B"/>
    <w:rsid w:val="00A71BDB"/>
    <w:rsid w:val="00AA4A64"/>
    <w:rsid w:val="00AF4210"/>
    <w:rsid w:val="00B4638B"/>
    <w:rsid w:val="00B543CD"/>
    <w:rsid w:val="00B7787F"/>
    <w:rsid w:val="00B828A5"/>
    <w:rsid w:val="00BA699E"/>
    <w:rsid w:val="00BC73DF"/>
    <w:rsid w:val="00C86EE1"/>
    <w:rsid w:val="00CC0C16"/>
    <w:rsid w:val="00CC1048"/>
    <w:rsid w:val="00CC1CBB"/>
    <w:rsid w:val="00CD379C"/>
    <w:rsid w:val="00D273DF"/>
    <w:rsid w:val="00D35E35"/>
    <w:rsid w:val="00D73D93"/>
    <w:rsid w:val="00D86FCD"/>
    <w:rsid w:val="00DA63C4"/>
    <w:rsid w:val="00DF3587"/>
    <w:rsid w:val="00DF56B5"/>
    <w:rsid w:val="00E141E9"/>
    <w:rsid w:val="00E415F1"/>
    <w:rsid w:val="00EC0927"/>
    <w:rsid w:val="00F044A4"/>
    <w:rsid w:val="00F12014"/>
    <w:rsid w:val="00F37612"/>
    <w:rsid w:val="00F4545D"/>
    <w:rsid w:val="00F5437B"/>
    <w:rsid w:val="00F75754"/>
    <w:rsid w:val="00F80FD5"/>
    <w:rsid w:val="00FC016A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CFA3"/>
  <w15:chartTrackingRefBased/>
  <w15:docId w15:val="{6FE8DE50-1B32-473E-BE6B-B8666B0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1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play-1">
    <w:name w:val="display-1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isplay-2">
    <w:name w:val="display-2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rsid w:val="00F80F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HeaderChar">
    <w:name w:val="Header Char"/>
    <w:basedOn w:val="DefaultParagraphFont"/>
    <w:link w:val="Header"/>
    <w:rsid w:val="00F80FD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ListParagraph">
    <w:name w:val="List Paragraph"/>
    <w:basedOn w:val="Normal"/>
    <w:uiPriority w:val="34"/>
    <w:qFormat/>
    <w:rsid w:val="00F80F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E179B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E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9B"/>
  </w:style>
  <w:style w:type="paragraph" w:styleId="BalloonText">
    <w:name w:val="Balloon Text"/>
    <w:basedOn w:val="Normal"/>
    <w:link w:val="BalloonTextChar"/>
    <w:uiPriority w:val="99"/>
    <w:semiHidden/>
    <w:unhideWhenUsed/>
    <w:rsid w:val="00F5437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7B"/>
    <w:rPr>
      <w:rFonts w:ascii="Tahoma" w:eastAsia="Times New Roman" w:hAnsi="Tahoma" w:cs="Tahoma"/>
      <w:sz w:val="16"/>
      <w:szCs w:val="16"/>
      <w:lang w:val="en-US" w:eastAsia="en-IE"/>
    </w:rPr>
  </w:style>
  <w:style w:type="paragraph" w:customStyle="1" w:styleId="Default">
    <w:name w:val="Default"/>
    <w:rsid w:val="0062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semiHidden/>
    <w:rsid w:val="003E46DF"/>
    <w:rPr>
      <w:sz w:val="16"/>
    </w:rPr>
  </w:style>
  <w:style w:type="paragraph" w:styleId="CommentText">
    <w:name w:val="annotation text"/>
    <w:basedOn w:val="Normal"/>
    <w:link w:val="CommentTextChar"/>
    <w:semiHidden/>
    <w:rsid w:val="00D3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CommentTextChar">
    <w:name w:val="Comment Text Char"/>
    <w:basedOn w:val="DefaultParagraphFont"/>
    <w:link w:val="CommentText"/>
    <w:semiHidden/>
    <w:rsid w:val="00D35E3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Revision">
    <w:name w:val="Revision"/>
    <w:hidden/>
    <w:uiPriority w:val="99"/>
    <w:semiHidden/>
    <w:rsid w:val="00D35E35"/>
    <w:pPr>
      <w:spacing w:after="0" w:line="240" w:lineRule="auto"/>
    </w:pPr>
  </w:style>
  <w:style w:type="paragraph" w:customStyle="1" w:styleId="t-12">
    <w:name w:val="t-12"/>
    <w:basedOn w:val="Normal"/>
    <w:rsid w:val="00F4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EC0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portunities@eirg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3578</Characters>
  <Application>Microsoft Office Word</Application>
  <DocSecurity>4</DocSecurity>
  <Lines>115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O' Sullivan</dc:creator>
  <cp:keywords/>
  <dc:description/>
  <cp:lastModifiedBy>Jodi Smith</cp:lastModifiedBy>
  <cp:revision>2</cp:revision>
  <cp:lastPrinted>2022-05-16T15:44:00Z</cp:lastPrinted>
  <dcterms:created xsi:type="dcterms:W3CDTF">2026-05-15T07:26:00Z</dcterms:created>
  <dcterms:modified xsi:type="dcterms:W3CDTF">2026-05-15T07:26:00Z</dcterms:modified>
</cp:coreProperties>
</file>